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8D" w:rsidRPr="0015218D" w:rsidRDefault="0015218D" w:rsidP="0015218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15218D">
        <w:rPr>
          <w:rFonts w:ascii="Times New Roman" w:eastAsia="Times New Roman" w:hAnsi="Times New Roman" w:cs="Times New Roman"/>
          <w:color w:val="333333"/>
          <w:sz w:val="28"/>
          <w:szCs w:val="28"/>
        </w:rPr>
        <w:t>Thứ sáu, ngày 15 tháng 6 , 2018</w:t>
      </w:r>
    </w:p>
    <w:p w:rsidR="0015218D" w:rsidRPr="0015218D" w:rsidRDefault="0015218D" w:rsidP="0015218D">
      <w:pPr>
        <w:shd w:val="clear" w:color="auto" w:fill="FFFFFF"/>
        <w:spacing w:after="0" w:line="240" w:lineRule="auto"/>
        <w:ind w:firstLine="720"/>
        <w:jc w:val="both"/>
        <w:outlineLvl w:val="0"/>
        <w:rPr>
          <w:rFonts w:ascii="Times New Roman" w:eastAsia="Times New Roman" w:hAnsi="Times New Roman" w:cs="Times New Roman"/>
          <w:b/>
          <w:bCs/>
          <w:color w:val="065FA3"/>
          <w:kern w:val="36"/>
          <w:sz w:val="28"/>
          <w:szCs w:val="28"/>
        </w:rPr>
      </w:pPr>
      <w:r w:rsidRPr="0015218D">
        <w:rPr>
          <w:rFonts w:ascii="Times New Roman" w:eastAsia="Times New Roman" w:hAnsi="Times New Roman" w:cs="Times New Roman"/>
          <w:b/>
          <w:bCs/>
          <w:color w:val="065FA3"/>
          <w:kern w:val="36"/>
          <w:sz w:val="28"/>
          <w:szCs w:val="28"/>
        </w:rPr>
        <w:t>Nâng cao sức đề kháng cho bộ đội, không để bị lôi kéo vào các hành vi vi phạm pháp luật</w:t>
      </w:r>
    </w:p>
    <w:p w:rsidR="0015218D" w:rsidRPr="0015218D" w:rsidRDefault="0015218D" w:rsidP="0015218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15218D">
        <w:rPr>
          <w:rFonts w:ascii="Times New Roman" w:eastAsia="Times New Roman" w:hAnsi="Times New Roman" w:cs="Times New Roman"/>
          <w:b/>
          <w:bCs/>
          <w:color w:val="333333"/>
          <w:sz w:val="28"/>
          <w:szCs w:val="28"/>
        </w:rPr>
        <w:t>Theo chương trình Kỳ họp thứ 5, Quốc hội thảo luận cho ý kiến vào Dự Luật thành lập đặc khu hành chính - kinh tế và Dự Luật An ninh mạng; đông đảo cử tri cả nước, các nhà khoa học trong và ngoài nước đã quan tâm đóng góp nhiều ý kiến xây dựng dự luật. Chính phủ, Quốc hội đã trân trọng tiếp thu ý kiến đóng góp xây dựng của cử tri c</w:t>
      </w:r>
      <w:bookmarkStart w:id="0" w:name="_GoBack"/>
      <w:bookmarkEnd w:id="0"/>
      <w:r w:rsidRPr="0015218D">
        <w:rPr>
          <w:rFonts w:ascii="Times New Roman" w:eastAsia="Times New Roman" w:hAnsi="Times New Roman" w:cs="Times New Roman"/>
          <w:b/>
          <w:bCs/>
          <w:color w:val="333333"/>
          <w:sz w:val="28"/>
          <w:szCs w:val="28"/>
        </w:rPr>
        <w:t>ả nước và các nhà khoa học trong và ngoài nước. Ngày 8-6-2018, Văn phòng Chính phủ ra Thông báo đã thống nhất với Ủy ban Thường vụ Quốc hội trình Quốc hội xem xét cho lùi việc thông qua Dự án Luật đơn vị hành chính - kinh tế đặc biệt sang kỳ họp thứ 6 (Quốc hội khóa XIV) để có thêm thời gian nghiên cứu, hoàn thiện. Sáng 11-6-2018, Quốc hội đã biểu quyết đồng ý tạm dừng thông qua Dự án Luật Đơn vị hành chính - kinh tế đặc biệt Vân Đồn, Bắc Vân Phong, Phú Quốc.</w:t>
      </w:r>
    </w:p>
    <w:p w:rsidR="0015218D" w:rsidRPr="0015218D" w:rsidRDefault="0015218D" w:rsidP="0015218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15218D">
        <w:rPr>
          <w:rFonts w:ascii="Times New Roman" w:eastAsia="Times New Roman" w:hAnsi="Times New Roman" w:cs="Times New Roman"/>
          <w:color w:val="333333"/>
          <w:sz w:val="28"/>
          <w:szCs w:val="28"/>
        </w:rPr>
        <w:t>Trong khi Quốc hội còn đang tiếp thu ý kiến xem xét thì trong những ngày vừa qua, các thế lực thù địch, phản động, cơ hội chống đối chính trị đã tuyên truyền, xuyên tạc, kích động, lôi kéo người dân tụ tập đông người gây mất ANCT-TTATXH; chúng tung tin, suy diễn nội dung dự thảo Luật “từ cho thuê đất thành bán đất, từ cho mọi nhà đầu tư thành giành ưu đãi cho Trung Quốc”; chúng ghán ghép hình ảnh và kèm theo lời nói xuyên tạc cán bộ cấp cao Đảng, Nhà nước, Quân đội; chúng phát tán tin nhắn đến các tầng lớp nhân dân và một số cán bộ, chiến sĩ Quân đội có nội dung kêu gọi, vận động mọi người tham gia biểu tình sẽ nhận được tiền từ 800.000 đến 1.000.000 đồng; tổ chức quay trực tiếp các cuộc biểu tình, tán phát hình ảnh người dân được cho là bị công an, chính quyền đánh gây thương tích trên Internet, mạng xã hội để kích động dư luận, kêu gọi người dân xuống đường biểu tình; đặc biệt một số địa phương đã xảy ra những hành vi quá khích, người dân mang băng rôn, khẩu hiệu tuần hành, số người quá khích đã đập phá tài sản, công sở; dùng gạch đá tấn công lực lượng chức năng làm nhiệm vụ dẫn đến bị thương một số người, hư hỏng tài sản của tập thể, cá nhân.</w:t>
      </w:r>
    </w:p>
    <w:p w:rsidR="0015218D" w:rsidRPr="0015218D" w:rsidRDefault="0015218D" w:rsidP="0015218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15218D">
        <w:rPr>
          <w:rFonts w:ascii="Times New Roman" w:eastAsia="Times New Roman" w:hAnsi="Times New Roman" w:cs="Times New Roman"/>
          <w:color w:val="333333"/>
          <w:sz w:val="28"/>
          <w:szCs w:val="28"/>
        </w:rPr>
        <w:t xml:space="preserve">Trước tình hình trên, để nâng cao sức đề kháng cho bộ đội, không để địch lợi dụng lôi kéo tham gia vào các hành vi vi phạm pháp luật; ngăn chặn, đấu tranh trước các thông tin tuyên truyền, xuyên tạc, kích động biểu tình chống phá Đảng, Nhà nước, Quân đội của các thế lực thù địch, cơ hội chống đối chính trị, các cơ quan, đơn vị trong Quân chủng tiếp tục quán triệt, thực hiện nghiêm túc văn bản số 946/CTTH ngày 11-6-2018 của Tổng cục Chính trị về định hướng tư tưởng về dự thảo Luật Đặc khu kinh tế; Công điện số 958/CĐ-CT ngày 12-6- 2018 của Tổng cục Chính trị về việc tăng cường giáo dục, quản lý, ngăn chặn biểu hiện tiêu cực, tệ nạn xã hội trong các đơn vị Quân đội; Công văn số 223/VP-PC ngày 8-6-2018 của Văn phòng Bộ Tư lệnh thông báo ý kiến chỉ đạo của đồng chí Tư lệnh Quân chủng về tăng cường quản lý kỷ luật; Điện số 02/TK ngày 8-6- 2018 của Trực chỉ huy Tham mưu; Điện số </w:t>
      </w:r>
      <w:r w:rsidRPr="0015218D">
        <w:rPr>
          <w:rFonts w:ascii="Times New Roman" w:eastAsia="Times New Roman" w:hAnsi="Times New Roman" w:cs="Times New Roman"/>
          <w:color w:val="333333"/>
          <w:sz w:val="28"/>
          <w:szCs w:val="28"/>
        </w:rPr>
        <w:lastRenderedPageBreak/>
        <w:t>07/TK ngày 11-6-2018 của Trực chỉ huy Quân chủng và Điện số 16/TK ngày 12-6-2018 của Cục Chính trị về bảo đảm ANCT-TTATXH trên địa bàn đóng quân.</w:t>
      </w:r>
    </w:p>
    <w:p w:rsidR="0015218D" w:rsidRPr="0015218D" w:rsidRDefault="0015218D" w:rsidP="0015218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15218D">
        <w:rPr>
          <w:rFonts w:ascii="Times New Roman" w:eastAsia="Times New Roman" w:hAnsi="Times New Roman" w:cs="Times New Roman"/>
          <w:color w:val="333333"/>
          <w:sz w:val="28"/>
          <w:szCs w:val="28"/>
        </w:rPr>
        <w:t>Tăng cường tuyên truyền, giáo dục nâng cao ý thức cảnh giác cho bộ đội trước những luận điệu xuyên tạc, kích động của các thế lực thù địch, phản động thổi phồng, bóp méo một số vấn đề còn đang cần thảo luận, làm rõ, bổ sung, sửa đổi thành những nguy cơ, nhằm tạo ra các sự việc “có biến”, những điểm nóng phức tạp; đặc biệt không mắc mưu kẻ địch lợi dụng tình cảm yêu nước chân chính của cán bộ, chiến sĩ để kích động các hoạt động tập trung đông người, gây mất trật tự công cộng, vi phạm pháp luật, cần đề cao trách nhiệm chính trị - xã hội, nói không với việc tụ tập, tuần hành trái phép, thực hiện đúng quyền dân chủ, giám sát và phản biện xã hội theo đúng quy định của pháp luật.</w:t>
      </w:r>
    </w:p>
    <w:p w:rsidR="0015218D" w:rsidRPr="0015218D" w:rsidRDefault="0015218D" w:rsidP="0015218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15218D">
        <w:rPr>
          <w:rFonts w:ascii="Times New Roman" w:eastAsia="Times New Roman" w:hAnsi="Times New Roman" w:cs="Times New Roman"/>
          <w:color w:val="333333"/>
          <w:sz w:val="28"/>
          <w:szCs w:val="28"/>
        </w:rPr>
        <w:t>Khẳng định việc các tầng lớp nhân dân quan tâm góp ý, thảo luận, hiến kế, trong đó có việc phản biện xã hội với các chủ trương, đường lối của Đảng, chính sách, pháp luật của Nhà nước là hết sức cần thiết và luôn được Đảng, Nhà nước ta trân trọng. Khi mà Dự án Luật đã được lùi lại để bàn thảo kỹ càng, thì những ý kiến góp ý của nhân dân, những vướng mắc sẽ tiếp tục được làm rõ, giải quyết thỏa đáng.</w:t>
      </w:r>
    </w:p>
    <w:p w:rsidR="0015218D" w:rsidRPr="0015218D" w:rsidRDefault="0015218D" w:rsidP="0015218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15218D">
        <w:rPr>
          <w:rFonts w:ascii="Times New Roman" w:eastAsia="Times New Roman" w:hAnsi="Times New Roman" w:cs="Times New Roman"/>
          <w:color w:val="333333"/>
          <w:sz w:val="28"/>
          <w:szCs w:val="28"/>
        </w:rPr>
        <w:t>Cùng với đó, quản lý chặt chẽ tình hình chính trị nội bộ, tình hình tư tưởng, kỷ luật, dư luận và các mối quan hệ xã hội của cán bộ, chiến sĩ trong đơn vị, có biện pháp nắm, xử lý, giải quyết kịp thời, không để bị động bất ngờ; động viên cán bộ, chiến sĩ và hậu phương gia đình chấp hành nghiêm pháp luật Nhà nước, kỷ luật Quân đội, không tham gia các cuộc tuần hành, biểu tình chống đối Đảng, Nhà nước, chia rẽ mối quan hệ Việt Nam - Trung Quốc; chủ động phát hiện, tố giác các đội tượng cầm đầu kích động nhân dân biểu tình với chính quyền địa phương và các cơ quan chức năng, có biện pháp xử lý kịp thời, góp phần giữ vữngANCT-TTATXH trong đơn vị và địa bàn đóng quân. Duy trì nghiêm nền nếp, chế độ trực ban, trực chiến, trực chỉ huy, chế độ báo cáo tình hình tư tưởng, không để các vụ việc bất ngờ về tư tưởng xảy ra. Tiếp tục quán triệt và thực hiện nghiêm các chỉ thị của Bộ trưởng Bộ Quốc phòng, của Tư lệnh Quân chủng về tăng cường quản lý kỷ luật, xây dựng chính quy, bảo đảm an toàn giao thông, an toàn lao động; duy trì thực hiện đúng các chế độ làm việc, sinh hoạt, học tập và công tác trong ngày, trong tuần; tăng cường công tác kiểm tra, giám sát đối với đơn vị, cá nhân thuộc quyền.</w:t>
      </w:r>
    </w:p>
    <w:p w:rsidR="0015218D" w:rsidRPr="0015218D" w:rsidRDefault="0015218D" w:rsidP="0015218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15218D">
        <w:rPr>
          <w:rFonts w:ascii="Times New Roman" w:eastAsia="Times New Roman" w:hAnsi="Times New Roman" w:cs="Times New Roman"/>
          <w:color w:val="333333"/>
          <w:sz w:val="28"/>
          <w:szCs w:val="28"/>
        </w:rPr>
        <w:t xml:space="preserve">Tăng cường tuần tra canh gác bảo vệ doanh trại, kho tàng, sân bay. Thường xuyên theo dõi, nắm chắc tình hình ANCT-TTATXH, hoạt động tôn giáo, địa bàn trọng điểm nơi đơn vị đóng quân. Phối hợp chặt chẽ với lực lượng chức năng địa phương, tham mưu cho cấp ủy, chính quyền địa phương xử lý tốt các tình huống có thể xảy ra trên địa bàn; tăng cường tuyền truyền, định hướng cho cán bộ, chiến sĩ và các tầng lớp nhân dân trên địa bàn đóng quân nhận thức đúng những vấn đề cơ bản của Luật Đặc khu kinh tế và chủ trương của Đảng, Chính phủ, Quốc hội về dự thảo Luật Đặc khu kinh tế, không để kẻ xấu kích động biểu tình chống đối Đảng, Nhà nước và Quân đội. Quản lý chặt chẽ quân số, các mối quan hệ của bộ đội, hạn chế </w:t>
      </w:r>
      <w:r w:rsidRPr="0015218D">
        <w:rPr>
          <w:rFonts w:ascii="Times New Roman" w:eastAsia="Times New Roman" w:hAnsi="Times New Roman" w:cs="Times New Roman"/>
          <w:color w:val="333333"/>
          <w:sz w:val="28"/>
          <w:szCs w:val="28"/>
        </w:rPr>
        <w:lastRenderedPageBreak/>
        <w:t>thấp nhất bộ đội ra ngoài doanh trại, tránh để kẻ địch lợi dụng, lôi kéo, mua chuộc, kích động dẫn đến vi phạm pháp luật, kỷ luật.</w:t>
      </w:r>
    </w:p>
    <w:p w:rsidR="0015218D" w:rsidRPr="0015218D" w:rsidRDefault="0015218D" w:rsidP="0015218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15218D">
        <w:rPr>
          <w:rFonts w:ascii="Times New Roman" w:eastAsia="Times New Roman" w:hAnsi="Times New Roman" w:cs="Times New Roman"/>
          <w:b/>
          <w:bCs/>
          <w:color w:val="333333"/>
          <w:sz w:val="28"/>
          <w:szCs w:val="28"/>
        </w:rPr>
        <w:t>BAN BIÊN TẬP</w:t>
      </w:r>
    </w:p>
    <w:p w:rsidR="00692748" w:rsidRPr="0015218D" w:rsidRDefault="00692748" w:rsidP="0015218D">
      <w:pPr>
        <w:spacing w:after="0" w:line="240" w:lineRule="auto"/>
        <w:ind w:firstLine="720"/>
        <w:jc w:val="both"/>
        <w:rPr>
          <w:rFonts w:ascii="Times New Roman" w:hAnsi="Times New Roman" w:cs="Times New Roman"/>
          <w:sz w:val="28"/>
          <w:szCs w:val="28"/>
        </w:rPr>
      </w:pPr>
    </w:p>
    <w:sectPr w:rsidR="00692748" w:rsidRPr="00152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C8"/>
    <w:rsid w:val="0015218D"/>
    <w:rsid w:val="00692748"/>
    <w:rsid w:val="00DD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4EFF7-F41C-4EEC-B034-0FB2211B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21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18D"/>
    <w:rPr>
      <w:rFonts w:ascii="Times New Roman" w:eastAsia="Times New Roman" w:hAnsi="Times New Roman" w:cs="Times New Roman"/>
      <w:b/>
      <w:bCs/>
      <w:kern w:val="36"/>
      <w:sz w:val="48"/>
      <w:szCs w:val="48"/>
    </w:rPr>
  </w:style>
  <w:style w:type="paragraph" w:customStyle="1" w:styleId="text-justify">
    <w:name w:val="text-justify"/>
    <w:basedOn w:val="Normal"/>
    <w:rsid w:val="001521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21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875041">
      <w:bodyDiv w:val="1"/>
      <w:marLeft w:val="0"/>
      <w:marRight w:val="0"/>
      <w:marTop w:val="0"/>
      <w:marBottom w:val="0"/>
      <w:divBdr>
        <w:top w:val="none" w:sz="0" w:space="0" w:color="auto"/>
        <w:left w:val="none" w:sz="0" w:space="0" w:color="auto"/>
        <w:bottom w:val="none" w:sz="0" w:space="0" w:color="auto"/>
        <w:right w:val="none" w:sz="0" w:space="0" w:color="auto"/>
      </w:divBdr>
      <w:divsChild>
        <w:div w:id="521359967">
          <w:marLeft w:val="0"/>
          <w:marRight w:val="0"/>
          <w:marTop w:val="0"/>
          <w:marBottom w:val="0"/>
          <w:divBdr>
            <w:top w:val="none" w:sz="0" w:space="0" w:color="auto"/>
            <w:left w:val="none" w:sz="0" w:space="0" w:color="auto"/>
            <w:bottom w:val="none" w:sz="0" w:space="0" w:color="auto"/>
            <w:right w:val="none" w:sz="0" w:space="0" w:color="auto"/>
          </w:divBdr>
        </w:div>
        <w:div w:id="369306623">
          <w:marLeft w:val="0"/>
          <w:marRight w:val="0"/>
          <w:marTop w:val="0"/>
          <w:marBottom w:val="0"/>
          <w:divBdr>
            <w:top w:val="none" w:sz="0" w:space="0" w:color="auto"/>
            <w:left w:val="none" w:sz="0" w:space="0" w:color="auto"/>
            <w:bottom w:val="none" w:sz="0" w:space="0" w:color="auto"/>
            <w:right w:val="none" w:sz="0" w:space="0" w:color="auto"/>
          </w:divBdr>
          <w:divsChild>
            <w:div w:id="8186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2022-06-08T04:22:00Z</dcterms:created>
  <dcterms:modified xsi:type="dcterms:W3CDTF">2022-06-08T04:23:00Z</dcterms:modified>
</cp:coreProperties>
</file>